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496407" w:rsidRDefault="001A3556" w:rsidP="001A3556">
      <w:pPr>
        <w:jc w:val="center"/>
        <w:rPr>
          <w:rFonts w:hint="cs"/>
          <w:b/>
          <w:bCs/>
          <w:color w:val="FF0000"/>
          <w:sz w:val="22"/>
          <w:szCs w:val="22"/>
          <w:u w:val="single"/>
          <w:rtl/>
        </w:rPr>
      </w:pPr>
      <w:bookmarkStart w:id="0" w:name="_GoBack"/>
      <w:bookmarkEnd w:id="0"/>
    </w:p>
    <w:p w14:paraId="5DCC10BB" w14:textId="05965C8E" w:rsidR="00496407" w:rsidRPr="00496407" w:rsidRDefault="00496407" w:rsidP="00496407">
      <w:pPr>
        <w:pStyle w:val="afa"/>
        <w:rPr>
          <w:b/>
          <w:bCs/>
          <w:sz w:val="24"/>
          <w:szCs w:val="24"/>
        </w:rPr>
      </w:pPr>
      <w:bookmarkStart w:id="1" w:name="Start"/>
      <w:bookmarkEnd w:id="1"/>
      <w:r w:rsidRPr="00496407">
        <w:rPr>
          <w:rFonts w:hint="eastAsia"/>
          <w:b/>
          <w:bCs/>
          <w:sz w:val="24"/>
          <w:szCs w:val="24"/>
          <w:rtl/>
        </w:rPr>
        <w:t>מכרז</w:t>
      </w:r>
      <w:r w:rsidRPr="00496407">
        <w:rPr>
          <w:b/>
          <w:bCs/>
          <w:sz w:val="24"/>
          <w:szCs w:val="24"/>
          <w:rtl/>
        </w:rPr>
        <w:t xml:space="preserve"> פומבי מס'  </w:t>
      </w:r>
      <w:r w:rsidRPr="00496407">
        <w:rPr>
          <w:rFonts w:hint="cs"/>
          <w:b/>
          <w:bCs/>
          <w:sz w:val="24"/>
          <w:szCs w:val="24"/>
          <w:rtl/>
        </w:rPr>
        <w:t>29/16</w:t>
      </w:r>
      <w:r>
        <w:rPr>
          <w:rFonts w:hint="cs"/>
          <w:b/>
          <w:bCs/>
          <w:sz w:val="24"/>
          <w:szCs w:val="24"/>
          <w:rtl/>
        </w:rPr>
        <w:t xml:space="preserve"> </w:t>
      </w:r>
      <w:r w:rsidRPr="00496407">
        <w:rPr>
          <w:rFonts w:hint="eastAsia"/>
          <w:b/>
          <w:bCs/>
          <w:sz w:val="24"/>
          <w:szCs w:val="24"/>
          <w:rtl/>
        </w:rPr>
        <w:t>להגשת</w:t>
      </w:r>
      <w:r w:rsidRPr="00496407">
        <w:rPr>
          <w:b/>
          <w:bCs/>
          <w:sz w:val="24"/>
          <w:szCs w:val="24"/>
          <w:rtl/>
        </w:rPr>
        <w:t xml:space="preserve"> הצעות </w:t>
      </w:r>
      <w:r w:rsidRPr="00496407">
        <w:rPr>
          <w:rFonts w:hint="eastAsia"/>
          <w:b/>
          <w:bCs/>
          <w:sz w:val="24"/>
          <w:szCs w:val="24"/>
          <w:rtl/>
        </w:rPr>
        <w:t>להשקעת</w:t>
      </w:r>
      <w:r w:rsidRPr="00496407">
        <w:rPr>
          <w:b/>
          <w:bCs/>
          <w:sz w:val="24"/>
          <w:szCs w:val="24"/>
          <w:rtl/>
        </w:rPr>
        <w:t xml:space="preserve"> </w:t>
      </w:r>
      <w:r w:rsidRPr="00496407">
        <w:rPr>
          <w:rFonts w:hint="cs"/>
          <w:b/>
          <w:bCs/>
          <w:sz w:val="24"/>
          <w:szCs w:val="24"/>
          <w:rtl/>
        </w:rPr>
        <w:t>משרד התשתיות</w:t>
      </w:r>
      <w:r w:rsidRPr="00496407">
        <w:rPr>
          <w:b/>
          <w:bCs/>
          <w:sz w:val="24"/>
          <w:szCs w:val="24"/>
          <w:rtl/>
        </w:rPr>
        <w:t xml:space="preserve"> </w:t>
      </w:r>
      <w:r w:rsidRPr="00496407">
        <w:rPr>
          <w:rFonts w:hint="cs"/>
          <w:b/>
          <w:bCs/>
          <w:sz w:val="24"/>
          <w:szCs w:val="24"/>
          <w:rtl/>
        </w:rPr>
        <w:t>ב</w:t>
      </w:r>
      <w:r w:rsidRPr="00496407">
        <w:rPr>
          <w:b/>
          <w:bCs/>
          <w:sz w:val="24"/>
          <w:szCs w:val="24"/>
          <w:rtl/>
        </w:rPr>
        <w:t>פרוייקטי חלוץ והדגמה</w:t>
      </w:r>
    </w:p>
    <w:p w14:paraId="78AAC5B9" w14:textId="77777777" w:rsidR="00496407" w:rsidRPr="00496407" w:rsidRDefault="00496407" w:rsidP="00496407">
      <w:pPr>
        <w:pStyle w:val="afa"/>
        <w:rPr>
          <w:b/>
          <w:bCs/>
          <w:sz w:val="24"/>
          <w:szCs w:val="24"/>
          <w:rtl/>
        </w:rPr>
      </w:pPr>
      <w:r w:rsidRPr="00496407">
        <w:rPr>
          <w:rFonts w:hint="eastAsia"/>
          <w:b/>
          <w:bCs/>
          <w:sz w:val="24"/>
          <w:szCs w:val="24"/>
          <w:rtl/>
        </w:rPr>
        <w:t>בנושאי</w:t>
      </w:r>
      <w:r w:rsidRPr="00496407">
        <w:rPr>
          <w:b/>
          <w:bCs/>
          <w:sz w:val="24"/>
          <w:szCs w:val="24"/>
          <w:rtl/>
        </w:rPr>
        <w:t xml:space="preserve"> </w:t>
      </w:r>
      <w:r w:rsidRPr="00496407">
        <w:rPr>
          <w:rFonts w:hint="eastAsia"/>
          <w:b/>
          <w:bCs/>
          <w:sz w:val="24"/>
          <w:szCs w:val="24"/>
          <w:rtl/>
        </w:rPr>
        <w:t>אנרגיה</w:t>
      </w:r>
      <w:r w:rsidRPr="00496407">
        <w:rPr>
          <w:rFonts w:hint="cs"/>
          <w:b/>
          <w:bCs/>
          <w:sz w:val="24"/>
          <w:szCs w:val="24"/>
          <w:rtl/>
        </w:rPr>
        <w:t xml:space="preserve">, תחליפי דלקים, מים ואנרגיה, </w:t>
      </w:r>
      <w:r w:rsidRPr="00496407">
        <w:rPr>
          <w:rFonts w:hint="eastAsia"/>
          <w:b/>
          <w:bCs/>
          <w:sz w:val="24"/>
          <w:szCs w:val="24"/>
          <w:rtl/>
        </w:rPr>
        <w:t>והתייעלות</w:t>
      </w:r>
      <w:r w:rsidRPr="00496407">
        <w:rPr>
          <w:b/>
          <w:bCs/>
          <w:sz w:val="24"/>
          <w:szCs w:val="24"/>
          <w:rtl/>
        </w:rPr>
        <w:t xml:space="preserve"> </w:t>
      </w:r>
      <w:r w:rsidRPr="00496407">
        <w:rPr>
          <w:rFonts w:hint="eastAsia"/>
          <w:b/>
          <w:bCs/>
          <w:sz w:val="24"/>
          <w:szCs w:val="24"/>
          <w:rtl/>
        </w:rPr>
        <w:t>אנרגטית</w:t>
      </w:r>
      <w:r w:rsidRPr="00496407">
        <w:rPr>
          <w:rFonts w:hint="cs"/>
          <w:b/>
          <w:bCs/>
          <w:sz w:val="24"/>
          <w:szCs w:val="24"/>
          <w:rtl/>
        </w:rPr>
        <w:t>, כריה וחציבה</w:t>
      </w:r>
    </w:p>
    <w:p w14:paraId="1B1E1A07" w14:textId="1C2308D0" w:rsidR="00496407" w:rsidRPr="00496407" w:rsidRDefault="00496407" w:rsidP="00496407">
      <w:pPr>
        <w:spacing w:line="360" w:lineRule="auto"/>
        <w:jc w:val="both"/>
        <w:rPr>
          <w:szCs w:val="24"/>
          <w:rtl/>
        </w:rPr>
      </w:pPr>
      <w:r w:rsidRPr="00496407">
        <w:rPr>
          <w:rFonts w:hint="eastAsia"/>
          <w:szCs w:val="24"/>
          <w:rtl/>
        </w:rPr>
        <w:t>משרד</w:t>
      </w:r>
      <w:r w:rsidRPr="00496407">
        <w:rPr>
          <w:szCs w:val="24"/>
          <w:rtl/>
        </w:rPr>
        <w:t xml:space="preserve"> </w:t>
      </w:r>
      <w:r w:rsidRPr="00496407">
        <w:rPr>
          <w:rFonts w:hint="eastAsia"/>
          <w:szCs w:val="24"/>
          <w:rtl/>
        </w:rPr>
        <w:t>ה</w:t>
      </w:r>
      <w:r w:rsidRPr="00496407">
        <w:rPr>
          <w:rFonts w:hint="cs"/>
          <w:szCs w:val="24"/>
          <w:rtl/>
        </w:rPr>
        <w:t>תשתיות הלאומיות, ה</w:t>
      </w:r>
      <w:r w:rsidRPr="00496407">
        <w:rPr>
          <w:rFonts w:hint="eastAsia"/>
          <w:szCs w:val="24"/>
          <w:rtl/>
        </w:rPr>
        <w:t>אנרגיה</w:t>
      </w:r>
      <w:r w:rsidRPr="00496407">
        <w:rPr>
          <w:szCs w:val="24"/>
          <w:rtl/>
        </w:rPr>
        <w:t xml:space="preserve"> </w:t>
      </w:r>
      <w:r w:rsidRPr="00496407">
        <w:rPr>
          <w:rFonts w:hint="eastAsia"/>
          <w:szCs w:val="24"/>
          <w:rtl/>
        </w:rPr>
        <w:t>והמים</w:t>
      </w:r>
      <w:r w:rsidRPr="00496407">
        <w:rPr>
          <w:szCs w:val="24"/>
          <w:rtl/>
        </w:rPr>
        <w:t xml:space="preserve"> (</w:t>
      </w:r>
      <w:r w:rsidRPr="00496407">
        <w:rPr>
          <w:rFonts w:hint="eastAsia"/>
          <w:szCs w:val="24"/>
          <w:rtl/>
        </w:rPr>
        <w:t>הציב</w:t>
      </w:r>
      <w:r w:rsidRPr="00496407">
        <w:rPr>
          <w:szCs w:val="24"/>
          <w:rtl/>
        </w:rPr>
        <w:t xml:space="preserve"> </w:t>
      </w:r>
      <w:r w:rsidRPr="00496407">
        <w:rPr>
          <w:rFonts w:hint="eastAsia"/>
          <w:szCs w:val="24"/>
          <w:rtl/>
        </w:rPr>
        <w:t>לעצמו</w:t>
      </w:r>
      <w:r w:rsidRPr="00496407">
        <w:rPr>
          <w:szCs w:val="24"/>
          <w:rtl/>
        </w:rPr>
        <w:t xml:space="preserve"> </w:t>
      </w:r>
      <w:r w:rsidRPr="00496407">
        <w:rPr>
          <w:rFonts w:hint="eastAsia"/>
          <w:szCs w:val="24"/>
          <w:rtl/>
        </w:rPr>
        <w:t>כמטרה</w:t>
      </w:r>
      <w:r w:rsidRPr="00496407">
        <w:rPr>
          <w:szCs w:val="24"/>
          <w:rtl/>
        </w:rPr>
        <w:t xml:space="preserve"> </w:t>
      </w:r>
      <w:r w:rsidRPr="00496407">
        <w:rPr>
          <w:rFonts w:hint="eastAsia"/>
          <w:szCs w:val="24"/>
          <w:rtl/>
        </w:rPr>
        <w:t>להפוך</w:t>
      </w:r>
      <w:r w:rsidRPr="00496407">
        <w:rPr>
          <w:szCs w:val="24"/>
          <w:rtl/>
        </w:rPr>
        <w:t xml:space="preserve"> </w:t>
      </w:r>
      <w:r w:rsidRPr="00496407">
        <w:rPr>
          <w:rFonts w:hint="eastAsia"/>
          <w:szCs w:val="24"/>
          <w:rtl/>
        </w:rPr>
        <w:t>את</w:t>
      </w:r>
      <w:r w:rsidRPr="00496407">
        <w:rPr>
          <w:szCs w:val="24"/>
          <w:rtl/>
        </w:rPr>
        <w:t xml:space="preserve"> </w:t>
      </w:r>
      <w:r w:rsidRPr="00496407">
        <w:rPr>
          <w:rFonts w:hint="eastAsia"/>
          <w:szCs w:val="24"/>
          <w:rtl/>
        </w:rPr>
        <w:t>ישראל</w:t>
      </w:r>
      <w:r w:rsidRPr="00496407">
        <w:rPr>
          <w:szCs w:val="24"/>
          <w:rtl/>
        </w:rPr>
        <w:t xml:space="preserve"> </w:t>
      </w:r>
      <w:r w:rsidRPr="00496407">
        <w:rPr>
          <w:rFonts w:hint="eastAsia"/>
          <w:szCs w:val="24"/>
          <w:rtl/>
        </w:rPr>
        <w:t>למרכז</w:t>
      </w:r>
      <w:r w:rsidRPr="00496407">
        <w:rPr>
          <w:szCs w:val="24"/>
          <w:rtl/>
        </w:rPr>
        <w:t xml:space="preserve"> </w:t>
      </w:r>
      <w:r w:rsidRPr="00496407">
        <w:rPr>
          <w:rFonts w:hint="eastAsia"/>
          <w:szCs w:val="24"/>
          <w:rtl/>
        </w:rPr>
        <w:t>מצוינות</w:t>
      </w:r>
      <w:r w:rsidRPr="00496407">
        <w:rPr>
          <w:szCs w:val="24"/>
          <w:rtl/>
        </w:rPr>
        <w:t xml:space="preserve"> </w:t>
      </w:r>
      <w:r w:rsidRPr="00496407">
        <w:rPr>
          <w:rFonts w:hint="eastAsia"/>
          <w:szCs w:val="24"/>
          <w:rtl/>
        </w:rPr>
        <w:t>בינלאומי</w:t>
      </w:r>
      <w:r w:rsidRPr="00496407">
        <w:rPr>
          <w:szCs w:val="24"/>
          <w:rtl/>
        </w:rPr>
        <w:t xml:space="preserve"> </w:t>
      </w:r>
      <w:r w:rsidRPr="00496407">
        <w:rPr>
          <w:rFonts w:hint="eastAsia"/>
          <w:szCs w:val="24"/>
          <w:rtl/>
        </w:rPr>
        <w:t>בתחומי</w:t>
      </w:r>
      <w:r w:rsidRPr="00496407">
        <w:rPr>
          <w:szCs w:val="24"/>
          <w:rtl/>
        </w:rPr>
        <w:t xml:space="preserve"> </w:t>
      </w:r>
      <w:r w:rsidRPr="00496407">
        <w:rPr>
          <w:rFonts w:hint="eastAsia"/>
          <w:szCs w:val="24"/>
          <w:rtl/>
        </w:rPr>
        <w:t>האנרגיה</w:t>
      </w:r>
      <w:r w:rsidRPr="00496407">
        <w:rPr>
          <w:szCs w:val="24"/>
          <w:rtl/>
        </w:rPr>
        <w:t xml:space="preserve"> </w:t>
      </w:r>
      <w:r w:rsidRPr="00496407">
        <w:rPr>
          <w:rFonts w:hint="eastAsia"/>
          <w:szCs w:val="24"/>
          <w:rtl/>
        </w:rPr>
        <w:t>החלופית</w:t>
      </w:r>
      <w:r w:rsidRPr="00496407">
        <w:rPr>
          <w:szCs w:val="24"/>
          <w:rtl/>
        </w:rPr>
        <w:t xml:space="preserve">, </w:t>
      </w:r>
      <w:r w:rsidRPr="00496407">
        <w:rPr>
          <w:rFonts w:hint="eastAsia"/>
          <w:szCs w:val="24"/>
          <w:rtl/>
        </w:rPr>
        <w:t>המתחדשת</w:t>
      </w:r>
      <w:r w:rsidRPr="00496407">
        <w:rPr>
          <w:szCs w:val="24"/>
          <w:rtl/>
        </w:rPr>
        <w:t xml:space="preserve">, </w:t>
      </w:r>
      <w:r w:rsidRPr="00496407">
        <w:rPr>
          <w:rFonts w:hint="cs"/>
          <w:szCs w:val="24"/>
          <w:rtl/>
        </w:rPr>
        <w:t>חסכון</w:t>
      </w:r>
      <w:r w:rsidRPr="00496407">
        <w:rPr>
          <w:szCs w:val="24"/>
          <w:rtl/>
        </w:rPr>
        <w:t xml:space="preserve"> </w:t>
      </w:r>
      <w:r w:rsidRPr="00496407">
        <w:rPr>
          <w:rFonts w:hint="cs"/>
          <w:szCs w:val="24"/>
          <w:rtl/>
        </w:rPr>
        <w:t>ב</w:t>
      </w:r>
      <w:r w:rsidRPr="00496407">
        <w:rPr>
          <w:rFonts w:hint="eastAsia"/>
          <w:szCs w:val="24"/>
          <w:rtl/>
        </w:rPr>
        <w:t>נפט</w:t>
      </w:r>
      <w:r w:rsidRPr="00496407">
        <w:rPr>
          <w:szCs w:val="24"/>
          <w:rtl/>
        </w:rPr>
        <w:t xml:space="preserve"> </w:t>
      </w:r>
      <w:r w:rsidRPr="00496407">
        <w:rPr>
          <w:rFonts w:hint="eastAsia"/>
          <w:szCs w:val="24"/>
          <w:rtl/>
        </w:rPr>
        <w:t>והתייעלות</w:t>
      </w:r>
      <w:r w:rsidRPr="00496407">
        <w:rPr>
          <w:szCs w:val="24"/>
          <w:rtl/>
        </w:rPr>
        <w:t xml:space="preserve"> </w:t>
      </w:r>
      <w:r w:rsidRPr="00496407">
        <w:rPr>
          <w:rFonts w:hint="eastAsia"/>
          <w:szCs w:val="24"/>
          <w:rtl/>
        </w:rPr>
        <w:t>אנרגטית</w:t>
      </w:r>
      <w:r w:rsidRPr="00496407">
        <w:rPr>
          <w:rFonts w:hint="cs"/>
          <w:szCs w:val="24"/>
          <w:rtl/>
        </w:rPr>
        <w:t xml:space="preserve"> וטכנולוגיות כרייה וחציבה</w:t>
      </w:r>
      <w:r w:rsidRPr="00496407">
        <w:rPr>
          <w:szCs w:val="24"/>
          <w:rtl/>
        </w:rPr>
        <w:t xml:space="preserve">. </w:t>
      </w:r>
      <w:r w:rsidRPr="00496407">
        <w:rPr>
          <w:rFonts w:hint="eastAsia"/>
          <w:szCs w:val="24"/>
          <w:rtl/>
        </w:rPr>
        <w:t>מטרה</w:t>
      </w:r>
      <w:r w:rsidRPr="00496407">
        <w:rPr>
          <w:szCs w:val="24"/>
          <w:rtl/>
        </w:rPr>
        <w:t xml:space="preserve"> </w:t>
      </w:r>
      <w:r w:rsidRPr="00496407">
        <w:rPr>
          <w:rFonts w:hint="eastAsia"/>
          <w:szCs w:val="24"/>
          <w:rtl/>
        </w:rPr>
        <w:t>זו</w:t>
      </w:r>
      <w:r w:rsidRPr="00496407">
        <w:rPr>
          <w:szCs w:val="24"/>
          <w:rtl/>
        </w:rPr>
        <w:t xml:space="preserve"> </w:t>
      </w:r>
      <w:r w:rsidRPr="00496407">
        <w:rPr>
          <w:rFonts w:hint="eastAsia"/>
          <w:szCs w:val="24"/>
          <w:rtl/>
        </w:rPr>
        <w:t>בשילוב</w:t>
      </w:r>
      <w:r w:rsidRPr="00496407">
        <w:rPr>
          <w:szCs w:val="24"/>
          <w:rtl/>
        </w:rPr>
        <w:t xml:space="preserve"> </w:t>
      </w:r>
      <w:r w:rsidRPr="00496407">
        <w:rPr>
          <w:rFonts w:hint="eastAsia"/>
          <w:szCs w:val="24"/>
          <w:rtl/>
        </w:rPr>
        <w:t>עם</w:t>
      </w:r>
      <w:r w:rsidRPr="00496407">
        <w:rPr>
          <w:szCs w:val="24"/>
          <w:rtl/>
        </w:rPr>
        <w:t xml:space="preserve"> </w:t>
      </w:r>
      <w:r w:rsidRPr="00496407">
        <w:rPr>
          <w:rFonts w:hint="eastAsia"/>
          <w:szCs w:val="24"/>
          <w:rtl/>
        </w:rPr>
        <w:t>החלטת</w:t>
      </w:r>
      <w:r w:rsidRPr="00496407">
        <w:rPr>
          <w:szCs w:val="24"/>
          <w:rtl/>
        </w:rPr>
        <w:t xml:space="preserve"> </w:t>
      </w:r>
      <w:r w:rsidRPr="00496407">
        <w:rPr>
          <w:rFonts w:hint="eastAsia"/>
          <w:szCs w:val="24"/>
          <w:rtl/>
        </w:rPr>
        <w:t>ממשלת</w:t>
      </w:r>
      <w:r w:rsidRPr="00496407">
        <w:rPr>
          <w:szCs w:val="24"/>
          <w:rtl/>
        </w:rPr>
        <w:t xml:space="preserve"> </w:t>
      </w:r>
      <w:r w:rsidRPr="00496407">
        <w:rPr>
          <w:rFonts w:hint="eastAsia"/>
          <w:szCs w:val="24"/>
          <w:rtl/>
        </w:rPr>
        <w:t>ישראל</w:t>
      </w:r>
      <w:r w:rsidRPr="00496407">
        <w:rPr>
          <w:szCs w:val="24"/>
          <w:rtl/>
        </w:rPr>
        <w:t xml:space="preserve"> </w:t>
      </w:r>
      <w:r w:rsidRPr="00496407">
        <w:rPr>
          <w:rFonts w:hint="eastAsia"/>
          <w:szCs w:val="24"/>
          <w:rtl/>
        </w:rPr>
        <w:t>לתת</w:t>
      </w:r>
      <w:r w:rsidRPr="00496407">
        <w:rPr>
          <w:szCs w:val="24"/>
          <w:rtl/>
        </w:rPr>
        <w:t xml:space="preserve"> </w:t>
      </w:r>
      <w:r w:rsidRPr="00496407">
        <w:rPr>
          <w:rFonts w:hint="eastAsia"/>
          <w:szCs w:val="24"/>
          <w:rtl/>
        </w:rPr>
        <w:t>קדימות</w:t>
      </w:r>
      <w:r w:rsidRPr="00496407">
        <w:rPr>
          <w:szCs w:val="24"/>
          <w:rtl/>
        </w:rPr>
        <w:t xml:space="preserve"> </w:t>
      </w:r>
      <w:r w:rsidRPr="00496407">
        <w:rPr>
          <w:rFonts w:hint="eastAsia"/>
          <w:szCs w:val="24"/>
          <w:rtl/>
        </w:rPr>
        <w:t>לנושא</w:t>
      </w:r>
      <w:r w:rsidRPr="00496407">
        <w:rPr>
          <w:szCs w:val="24"/>
          <w:rtl/>
        </w:rPr>
        <w:t xml:space="preserve"> </w:t>
      </w:r>
      <w:r w:rsidRPr="00496407">
        <w:rPr>
          <w:rFonts w:hint="eastAsia"/>
          <w:szCs w:val="24"/>
          <w:rtl/>
        </w:rPr>
        <w:t>פיתוח</w:t>
      </w:r>
      <w:r w:rsidRPr="00496407">
        <w:rPr>
          <w:szCs w:val="24"/>
          <w:rtl/>
        </w:rPr>
        <w:t xml:space="preserve"> </w:t>
      </w:r>
      <w:r w:rsidRPr="00496407">
        <w:rPr>
          <w:rFonts w:hint="cs"/>
          <w:szCs w:val="24"/>
          <w:rtl/>
        </w:rPr>
        <w:t>אמצעים/טכנולוגיות להפחתת התלות בנפט לתחבורה</w:t>
      </w:r>
      <w:r w:rsidRPr="00496407">
        <w:rPr>
          <w:szCs w:val="24"/>
          <w:rtl/>
        </w:rPr>
        <w:t xml:space="preserve">, </w:t>
      </w:r>
      <w:r w:rsidRPr="00496407">
        <w:rPr>
          <w:rFonts w:hint="eastAsia"/>
          <w:szCs w:val="24"/>
          <w:rtl/>
        </w:rPr>
        <w:t>ובהמשך</w:t>
      </w:r>
      <w:r w:rsidRPr="00496407">
        <w:rPr>
          <w:szCs w:val="24"/>
          <w:rtl/>
        </w:rPr>
        <w:t xml:space="preserve"> </w:t>
      </w:r>
      <w:r w:rsidRPr="00496407">
        <w:rPr>
          <w:rFonts w:hint="eastAsia"/>
          <w:szCs w:val="24"/>
          <w:rtl/>
        </w:rPr>
        <w:t>למדיניות</w:t>
      </w:r>
      <w:r w:rsidRPr="00496407">
        <w:rPr>
          <w:szCs w:val="24"/>
          <w:rtl/>
        </w:rPr>
        <w:t xml:space="preserve"> </w:t>
      </w:r>
      <w:r w:rsidRPr="00496407">
        <w:rPr>
          <w:rFonts w:hint="eastAsia"/>
          <w:szCs w:val="24"/>
          <w:rtl/>
        </w:rPr>
        <w:t>הממשלה</w:t>
      </w:r>
      <w:r w:rsidRPr="00496407">
        <w:rPr>
          <w:szCs w:val="24"/>
          <w:rtl/>
        </w:rPr>
        <w:t xml:space="preserve"> </w:t>
      </w:r>
      <w:r w:rsidRPr="00496407">
        <w:rPr>
          <w:rFonts w:hint="eastAsia"/>
          <w:szCs w:val="24"/>
          <w:rtl/>
        </w:rPr>
        <w:t>בתחום</w:t>
      </w:r>
      <w:r w:rsidRPr="00496407">
        <w:rPr>
          <w:szCs w:val="24"/>
          <w:rtl/>
        </w:rPr>
        <w:t xml:space="preserve"> </w:t>
      </w:r>
      <w:r w:rsidRPr="00496407">
        <w:rPr>
          <w:rFonts w:hint="eastAsia"/>
          <w:szCs w:val="24"/>
          <w:rtl/>
        </w:rPr>
        <w:t>הפקת</w:t>
      </w:r>
      <w:r w:rsidRPr="00496407">
        <w:rPr>
          <w:szCs w:val="24"/>
          <w:rtl/>
        </w:rPr>
        <w:t xml:space="preserve"> </w:t>
      </w:r>
      <w:r w:rsidRPr="00496407">
        <w:rPr>
          <w:rFonts w:hint="eastAsia"/>
          <w:szCs w:val="24"/>
          <w:rtl/>
        </w:rPr>
        <w:t>אנרגיה</w:t>
      </w:r>
      <w:r w:rsidRPr="00496407">
        <w:rPr>
          <w:szCs w:val="24"/>
          <w:rtl/>
        </w:rPr>
        <w:t xml:space="preserve"> </w:t>
      </w:r>
      <w:r w:rsidRPr="00496407">
        <w:rPr>
          <w:rFonts w:hint="eastAsia"/>
          <w:szCs w:val="24"/>
          <w:rtl/>
        </w:rPr>
        <w:t>ממקורות</w:t>
      </w:r>
      <w:r w:rsidRPr="00496407">
        <w:rPr>
          <w:szCs w:val="24"/>
          <w:rtl/>
        </w:rPr>
        <w:t xml:space="preserve"> </w:t>
      </w:r>
      <w:r w:rsidRPr="00496407">
        <w:rPr>
          <w:rFonts w:hint="eastAsia"/>
          <w:szCs w:val="24"/>
          <w:rtl/>
        </w:rPr>
        <w:t>מתחדשים</w:t>
      </w:r>
      <w:r w:rsidRPr="00496407">
        <w:rPr>
          <w:szCs w:val="24"/>
          <w:rtl/>
        </w:rPr>
        <w:t xml:space="preserve">, </w:t>
      </w:r>
      <w:r w:rsidRPr="00496407">
        <w:rPr>
          <w:rFonts w:hint="eastAsia"/>
          <w:szCs w:val="24"/>
          <w:rtl/>
        </w:rPr>
        <w:t>הביאו</w:t>
      </w:r>
      <w:r w:rsidRPr="00496407">
        <w:rPr>
          <w:szCs w:val="24"/>
          <w:rtl/>
        </w:rPr>
        <w:t xml:space="preserve"> </w:t>
      </w:r>
      <w:r w:rsidRPr="00496407">
        <w:rPr>
          <w:rFonts w:hint="eastAsia"/>
          <w:szCs w:val="24"/>
          <w:rtl/>
        </w:rPr>
        <w:t>להוצאת</w:t>
      </w:r>
      <w:r w:rsidRPr="00496407">
        <w:rPr>
          <w:szCs w:val="24"/>
          <w:rtl/>
        </w:rPr>
        <w:t xml:space="preserve"> </w:t>
      </w:r>
      <w:r w:rsidRPr="00496407">
        <w:rPr>
          <w:rFonts w:hint="eastAsia"/>
          <w:szCs w:val="24"/>
          <w:rtl/>
        </w:rPr>
        <w:t>קול</w:t>
      </w:r>
      <w:r w:rsidRPr="00496407">
        <w:rPr>
          <w:szCs w:val="24"/>
          <w:rtl/>
        </w:rPr>
        <w:t xml:space="preserve"> </w:t>
      </w:r>
      <w:r w:rsidRPr="00496407">
        <w:rPr>
          <w:rFonts w:hint="eastAsia"/>
          <w:szCs w:val="24"/>
          <w:rtl/>
        </w:rPr>
        <w:t>קורא</w:t>
      </w:r>
      <w:r w:rsidRPr="00496407">
        <w:rPr>
          <w:szCs w:val="24"/>
          <w:rtl/>
        </w:rPr>
        <w:t xml:space="preserve"> </w:t>
      </w:r>
      <w:r w:rsidRPr="00496407">
        <w:rPr>
          <w:rFonts w:hint="eastAsia"/>
          <w:szCs w:val="24"/>
          <w:rtl/>
        </w:rPr>
        <w:t>זה</w:t>
      </w:r>
      <w:r w:rsidRPr="00496407">
        <w:rPr>
          <w:rFonts w:hint="cs"/>
          <w:szCs w:val="24"/>
          <w:rtl/>
        </w:rPr>
        <w:t>.</w:t>
      </w:r>
    </w:p>
    <w:p w14:paraId="323295F8" w14:textId="3916C77A" w:rsidR="00550CCA" w:rsidRPr="00496407" w:rsidRDefault="00496407" w:rsidP="00496407">
      <w:pPr>
        <w:autoSpaceDE w:val="0"/>
        <w:autoSpaceDN w:val="0"/>
        <w:adjustRightInd w:val="0"/>
        <w:spacing w:line="360" w:lineRule="auto"/>
        <w:jc w:val="both"/>
        <w:rPr>
          <w:rFonts w:ascii="Arial" w:hAnsi="Arial"/>
          <w:szCs w:val="24"/>
          <w:rtl/>
        </w:rPr>
      </w:pPr>
      <w:r w:rsidRPr="00496407">
        <w:rPr>
          <w:rFonts w:hint="eastAsia"/>
          <w:szCs w:val="24"/>
          <w:rtl/>
        </w:rPr>
        <w:t>המשרד</w:t>
      </w:r>
      <w:r w:rsidRPr="00496407">
        <w:rPr>
          <w:szCs w:val="24"/>
          <w:rtl/>
        </w:rPr>
        <w:t xml:space="preserve"> </w:t>
      </w:r>
      <w:r w:rsidRPr="00496407">
        <w:rPr>
          <w:rFonts w:hint="eastAsia"/>
          <w:szCs w:val="24"/>
          <w:rtl/>
        </w:rPr>
        <w:t>ייחד</w:t>
      </w:r>
      <w:r w:rsidRPr="00496407">
        <w:rPr>
          <w:szCs w:val="24"/>
          <w:rtl/>
        </w:rPr>
        <w:t xml:space="preserve"> </w:t>
      </w:r>
      <w:r w:rsidRPr="00496407">
        <w:rPr>
          <w:rFonts w:hint="eastAsia"/>
          <w:szCs w:val="24"/>
          <w:rtl/>
        </w:rPr>
        <w:t>משאבים</w:t>
      </w:r>
      <w:r w:rsidRPr="00496407">
        <w:rPr>
          <w:szCs w:val="24"/>
          <w:rtl/>
        </w:rPr>
        <w:t xml:space="preserve"> </w:t>
      </w:r>
      <w:r w:rsidRPr="00496407">
        <w:rPr>
          <w:rFonts w:hint="eastAsia"/>
          <w:szCs w:val="24"/>
          <w:rtl/>
        </w:rPr>
        <w:t>לצורך</w:t>
      </w:r>
      <w:r w:rsidRPr="00496407">
        <w:rPr>
          <w:szCs w:val="24"/>
          <w:rtl/>
        </w:rPr>
        <w:t xml:space="preserve"> </w:t>
      </w:r>
      <w:r w:rsidRPr="00496407">
        <w:rPr>
          <w:rFonts w:hint="eastAsia"/>
          <w:szCs w:val="24"/>
          <w:rtl/>
        </w:rPr>
        <w:t>מימוש</w:t>
      </w:r>
      <w:r w:rsidRPr="00496407">
        <w:rPr>
          <w:szCs w:val="24"/>
          <w:rtl/>
        </w:rPr>
        <w:t xml:space="preserve"> </w:t>
      </w:r>
      <w:proofErr w:type="spellStart"/>
      <w:r w:rsidRPr="00496407">
        <w:rPr>
          <w:rFonts w:hint="eastAsia"/>
          <w:szCs w:val="24"/>
          <w:rtl/>
        </w:rPr>
        <w:t>פרו</w:t>
      </w:r>
      <w:r w:rsidRPr="00496407">
        <w:rPr>
          <w:rFonts w:hint="cs"/>
          <w:szCs w:val="24"/>
          <w:rtl/>
        </w:rPr>
        <w:t>יי</w:t>
      </w:r>
      <w:r w:rsidRPr="00496407">
        <w:rPr>
          <w:rFonts w:hint="eastAsia"/>
          <w:szCs w:val="24"/>
          <w:rtl/>
        </w:rPr>
        <w:t>קטי</w:t>
      </w:r>
      <w:proofErr w:type="spellEnd"/>
      <w:r w:rsidRPr="00496407">
        <w:rPr>
          <w:rFonts w:hint="cs"/>
          <w:szCs w:val="24"/>
          <w:rtl/>
        </w:rPr>
        <w:t xml:space="preserve"> </w:t>
      </w:r>
      <w:r w:rsidRPr="00496407">
        <w:rPr>
          <w:rFonts w:hint="eastAsia"/>
          <w:szCs w:val="24"/>
          <w:rtl/>
        </w:rPr>
        <w:t>חלוץ</w:t>
      </w:r>
      <w:r w:rsidRPr="00496407">
        <w:rPr>
          <w:szCs w:val="24"/>
          <w:rtl/>
        </w:rPr>
        <w:t xml:space="preserve"> </w:t>
      </w:r>
      <w:r w:rsidRPr="00496407">
        <w:rPr>
          <w:rFonts w:hint="eastAsia"/>
          <w:szCs w:val="24"/>
          <w:rtl/>
        </w:rPr>
        <w:t>והדגמה</w:t>
      </w:r>
      <w:r w:rsidRPr="00496407">
        <w:rPr>
          <w:szCs w:val="24"/>
          <w:rtl/>
        </w:rPr>
        <w:t xml:space="preserve"> </w:t>
      </w:r>
      <w:r w:rsidRPr="00496407">
        <w:rPr>
          <w:rFonts w:hint="eastAsia"/>
          <w:szCs w:val="24"/>
          <w:rtl/>
        </w:rPr>
        <w:t>בתחומים</w:t>
      </w:r>
      <w:r w:rsidRPr="00496407">
        <w:rPr>
          <w:szCs w:val="24"/>
          <w:rtl/>
        </w:rPr>
        <w:t xml:space="preserve"> </w:t>
      </w:r>
      <w:r w:rsidRPr="00496407">
        <w:rPr>
          <w:rFonts w:hint="eastAsia"/>
          <w:szCs w:val="24"/>
          <w:rtl/>
        </w:rPr>
        <w:t>האמורים</w:t>
      </w:r>
      <w:r w:rsidRPr="00496407">
        <w:rPr>
          <w:szCs w:val="24"/>
          <w:rtl/>
        </w:rPr>
        <w:t xml:space="preserve">, </w:t>
      </w:r>
      <w:r w:rsidRPr="00496407">
        <w:rPr>
          <w:rFonts w:hint="eastAsia"/>
          <w:szCs w:val="24"/>
          <w:rtl/>
        </w:rPr>
        <w:t>וקול</w:t>
      </w:r>
      <w:r w:rsidRPr="00496407">
        <w:rPr>
          <w:szCs w:val="24"/>
          <w:rtl/>
        </w:rPr>
        <w:t xml:space="preserve"> </w:t>
      </w:r>
      <w:r w:rsidRPr="00496407">
        <w:rPr>
          <w:rFonts w:hint="eastAsia"/>
          <w:szCs w:val="24"/>
          <w:rtl/>
        </w:rPr>
        <w:t>קורא</w:t>
      </w:r>
      <w:r w:rsidRPr="00496407">
        <w:rPr>
          <w:szCs w:val="24"/>
          <w:rtl/>
        </w:rPr>
        <w:t xml:space="preserve"> </w:t>
      </w:r>
      <w:r w:rsidRPr="00496407">
        <w:rPr>
          <w:rFonts w:hint="eastAsia"/>
          <w:szCs w:val="24"/>
          <w:rtl/>
        </w:rPr>
        <w:t>זה</w:t>
      </w:r>
      <w:r w:rsidRPr="00496407">
        <w:rPr>
          <w:szCs w:val="24"/>
          <w:rtl/>
        </w:rPr>
        <w:t xml:space="preserve"> </w:t>
      </w:r>
      <w:r w:rsidRPr="00496407">
        <w:rPr>
          <w:rFonts w:hint="eastAsia"/>
          <w:szCs w:val="24"/>
          <w:rtl/>
        </w:rPr>
        <w:t>מתרכז</w:t>
      </w:r>
      <w:r w:rsidRPr="00496407">
        <w:rPr>
          <w:szCs w:val="24"/>
          <w:rtl/>
        </w:rPr>
        <w:t xml:space="preserve"> </w:t>
      </w:r>
      <w:r w:rsidRPr="00496407">
        <w:rPr>
          <w:rFonts w:hint="cs"/>
          <w:szCs w:val="24"/>
          <w:rtl/>
        </w:rPr>
        <w:t>ב</w:t>
      </w:r>
      <w:r w:rsidRPr="00496407">
        <w:rPr>
          <w:rFonts w:hint="eastAsia"/>
          <w:szCs w:val="24"/>
          <w:rtl/>
        </w:rPr>
        <w:t>טכנולוגיות</w:t>
      </w:r>
      <w:r w:rsidRPr="00496407">
        <w:rPr>
          <w:szCs w:val="24"/>
          <w:rtl/>
        </w:rPr>
        <w:t xml:space="preserve"> </w:t>
      </w:r>
      <w:r w:rsidRPr="00496407">
        <w:rPr>
          <w:rFonts w:hint="cs"/>
          <w:szCs w:val="24"/>
          <w:rtl/>
        </w:rPr>
        <w:t>להפחתת התלות בנפט לתחבורה</w:t>
      </w:r>
      <w:r w:rsidRPr="00496407">
        <w:rPr>
          <w:szCs w:val="24"/>
          <w:rtl/>
        </w:rPr>
        <w:t xml:space="preserve"> ו</w:t>
      </w:r>
      <w:r w:rsidRPr="00496407">
        <w:rPr>
          <w:rFonts w:hint="cs"/>
          <w:szCs w:val="24"/>
          <w:rtl/>
        </w:rPr>
        <w:t xml:space="preserve">בתחומי </w:t>
      </w:r>
      <w:r w:rsidRPr="00496407">
        <w:rPr>
          <w:szCs w:val="24"/>
          <w:rtl/>
        </w:rPr>
        <w:t>האנרגיה</w:t>
      </w:r>
      <w:r w:rsidRPr="00496407">
        <w:rPr>
          <w:rFonts w:ascii="Arial" w:hAnsi="Arial" w:hint="cs"/>
          <w:szCs w:val="24"/>
          <w:rtl/>
        </w:rPr>
        <w:t xml:space="preserve"> </w:t>
      </w:r>
      <w:r w:rsidRPr="00496407">
        <w:rPr>
          <w:rFonts w:hint="cs"/>
          <w:szCs w:val="24"/>
          <w:rtl/>
        </w:rPr>
        <w:t>כמפורט במסמכי ה מכרז ונספחיו.</w:t>
      </w:r>
    </w:p>
    <w:p w14:paraId="4986DA1C" w14:textId="77777777" w:rsidR="004F653F" w:rsidRPr="004E42DB" w:rsidRDefault="004F653F" w:rsidP="008E080B">
      <w:pPr>
        <w:tabs>
          <w:tab w:val="left" w:pos="8312"/>
        </w:tabs>
        <w:spacing w:line="360" w:lineRule="auto"/>
        <w:jc w:val="both"/>
        <w:rPr>
          <w:b/>
          <w:bCs/>
          <w:sz w:val="22"/>
          <w:szCs w:val="22"/>
          <w:u w:val="single"/>
          <w:rtl/>
        </w:rPr>
      </w:pPr>
      <w:r w:rsidRPr="004E42DB">
        <w:rPr>
          <w:rFonts w:hint="cs"/>
          <w:b/>
          <w:bCs/>
          <w:sz w:val="22"/>
          <w:szCs w:val="22"/>
          <w:u w:val="single"/>
          <w:rtl/>
        </w:rPr>
        <w:t>כללי</w:t>
      </w:r>
    </w:p>
    <w:p w14:paraId="4986DA1D" w14:textId="0016BEA2" w:rsidR="004F653F" w:rsidRPr="004E42DB" w:rsidRDefault="004F653F" w:rsidP="004E42DB">
      <w:pPr>
        <w:tabs>
          <w:tab w:val="left" w:pos="8312"/>
        </w:tabs>
        <w:spacing w:line="360" w:lineRule="auto"/>
        <w:jc w:val="both"/>
        <w:rPr>
          <w:b/>
          <w:bCs/>
          <w:szCs w:val="24"/>
          <w:rtl/>
        </w:rPr>
      </w:pPr>
      <w:r w:rsidRPr="004E42DB">
        <w:rPr>
          <w:rFonts w:hint="cs"/>
          <w:b/>
          <w:bCs/>
          <w:szCs w:val="24"/>
          <w:rtl/>
        </w:rPr>
        <w:t>תקופת ההת</w:t>
      </w:r>
      <w:r w:rsidR="004E42DB" w:rsidRPr="004E42DB">
        <w:rPr>
          <w:rFonts w:hint="cs"/>
          <w:b/>
          <w:bCs/>
          <w:szCs w:val="24"/>
          <w:rtl/>
        </w:rPr>
        <w:t>קשרות בין המשרד לבין הספק תהיה עד 24</w:t>
      </w:r>
      <w:r w:rsidRPr="004E42DB">
        <w:rPr>
          <w:rFonts w:hint="cs"/>
          <w:b/>
          <w:bCs/>
          <w:szCs w:val="24"/>
          <w:rtl/>
        </w:rPr>
        <w:t xml:space="preserve"> חוד</w:t>
      </w:r>
      <w:r w:rsidR="00D77542" w:rsidRPr="004E42DB">
        <w:rPr>
          <w:rFonts w:hint="cs"/>
          <w:b/>
          <w:bCs/>
          <w:szCs w:val="24"/>
          <w:rtl/>
        </w:rPr>
        <w:t>שים ממועד כניסתו לתוקף של ההסכם.</w:t>
      </w:r>
      <w:r w:rsidRPr="004E42DB">
        <w:rPr>
          <w:rFonts w:hint="cs"/>
          <w:b/>
          <w:bCs/>
          <w:szCs w:val="24"/>
          <w:rtl/>
        </w:rPr>
        <w:t xml:space="preserve"> למשרד בלב</w:t>
      </w:r>
      <w:r w:rsidR="004E42DB" w:rsidRPr="004E42DB">
        <w:rPr>
          <w:rFonts w:hint="cs"/>
          <w:b/>
          <w:bCs/>
          <w:szCs w:val="24"/>
          <w:rtl/>
        </w:rPr>
        <w:t>ד שמורה הזכות להאריך את ההתקשות.</w:t>
      </w:r>
    </w:p>
    <w:p w14:paraId="4986DA1E" w14:textId="77777777" w:rsidR="004F653F" w:rsidRPr="00496407" w:rsidRDefault="004F653F" w:rsidP="008E080B">
      <w:pPr>
        <w:spacing w:line="360" w:lineRule="auto"/>
        <w:contextualSpacing/>
        <w:jc w:val="both"/>
        <w:rPr>
          <w:color w:val="FF0000"/>
          <w:sz w:val="22"/>
          <w:szCs w:val="22"/>
          <w:rtl/>
        </w:rPr>
      </w:pPr>
    </w:p>
    <w:p w14:paraId="4986DA1F" w14:textId="2177BDF1" w:rsidR="004F653F" w:rsidRPr="00496407" w:rsidRDefault="004F653F" w:rsidP="00440131">
      <w:pPr>
        <w:spacing w:line="360" w:lineRule="auto"/>
        <w:contextualSpacing/>
        <w:jc w:val="both"/>
        <w:rPr>
          <w:szCs w:val="24"/>
        </w:rPr>
      </w:pPr>
      <w:r w:rsidRPr="00496407">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496407">
        <w:rPr>
          <w:rFonts w:hint="cs"/>
          <w:szCs w:val="24"/>
          <w:rtl/>
        </w:rPr>
        <w:t xml:space="preserve">התשתיות הלאומיות, </w:t>
      </w:r>
      <w:r w:rsidRPr="00496407">
        <w:rPr>
          <w:rFonts w:hint="cs"/>
          <w:szCs w:val="24"/>
          <w:rtl/>
        </w:rPr>
        <w:t xml:space="preserve">האנרגיה והמים שכתובתו </w:t>
      </w:r>
      <w:hyperlink r:id="rId12" w:history="1">
        <w:r w:rsidRPr="00496407">
          <w:rPr>
            <w:rStyle w:val="Hyperlink"/>
            <w:color w:val="auto"/>
            <w:szCs w:val="24"/>
          </w:rPr>
          <w:t>www.energy.gov.il</w:t>
        </w:r>
      </w:hyperlink>
      <w:r w:rsidRPr="00496407">
        <w:rPr>
          <w:szCs w:val="24"/>
        </w:rPr>
        <w:t xml:space="preserve"> </w:t>
      </w:r>
      <w:r w:rsidRPr="00496407">
        <w:rPr>
          <w:rFonts w:hint="cs"/>
          <w:szCs w:val="24"/>
          <w:rtl/>
        </w:rPr>
        <w:t>.</w:t>
      </w:r>
    </w:p>
    <w:p w14:paraId="4986DA20" w14:textId="77777777" w:rsidR="004F653F" w:rsidRPr="00496407" w:rsidRDefault="004F653F" w:rsidP="008E080B">
      <w:pPr>
        <w:spacing w:line="360" w:lineRule="auto"/>
        <w:jc w:val="both"/>
        <w:rPr>
          <w:color w:val="FF0000"/>
          <w:sz w:val="22"/>
          <w:szCs w:val="22"/>
          <w:rtl/>
        </w:rPr>
      </w:pPr>
    </w:p>
    <w:p w14:paraId="4986DA21" w14:textId="308C3775" w:rsidR="004F653F" w:rsidRPr="00496407" w:rsidRDefault="004F653F" w:rsidP="00496407">
      <w:pPr>
        <w:spacing w:line="360" w:lineRule="auto"/>
        <w:jc w:val="both"/>
        <w:rPr>
          <w:b/>
          <w:bCs/>
          <w:szCs w:val="24"/>
          <w:u w:val="single"/>
          <w:rtl/>
        </w:rPr>
      </w:pPr>
      <w:r w:rsidRPr="00496407">
        <w:rPr>
          <w:rFonts w:hint="cs"/>
          <w:szCs w:val="24"/>
          <w:rtl/>
        </w:rPr>
        <w:t xml:space="preserve">את מעטפת המכרז יש להכניס לתיבת המכרזים, הנמצאת במשרד האנרגיה והמים, רח' יפו 216, ירושלים, בקומה 7 (במסדרון ליד </w:t>
      </w:r>
      <w:r w:rsidR="009C7B5F" w:rsidRPr="00496407">
        <w:rPr>
          <w:rFonts w:hint="cs"/>
          <w:szCs w:val="24"/>
          <w:rtl/>
        </w:rPr>
        <w:t xml:space="preserve">עמדת </w:t>
      </w:r>
      <w:r w:rsidR="00AC710D" w:rsidRPr="00496407">
        <w:rPr>
          <w:rFonts w:hint="cs"/>
          <w:szCs w:val="24"/>
          <w:rtl/>
        </w:rPr>
        <w:t>המאבטח</w:t>
      </w:r>
      <w:r w:rsidRPr="00496407">
        <w:rPr>
          <w:rFonts w:hint="cs"/>
          <w:szCs w:val="24"/>
          <w:rtl/>
        </w:rPr>
        <w:t xml:space="preserve">) לא יאוחר מיום  </w:t>
      </w:r>
      <w:r w:rsidR="00496407" w:rsidRPr="00496407">
        <w:rPr>
          <w:rFonts w:hint="cs"/>
          <w:b/>
          <w:bCs/>
          <w:szCs w:val="24"/>
          <w:u w:val="single"/>
          <w:rtl/>
        </w:rPr>
        <w:t xml:space="preserve">23.8.16 </w:t>
      </w:r>
      <w:r w:rsidRPr="00496407">
        <w:rPr>
          <w:rFonts w:hint="cs"/>
          <w:b/>
          <w:bCs/>
          <w:szCs w:val="24"/>
          <w:u w:val="single"/>
          <w:rtl/>
        </w:rPr>
        <w:t>בשעה 14:00.</w:t>
      </w:r>
    </w:p>
    <w:p w14:paraId="4986DA22" w14:textId="77777777" w:rsidR="004F653F" w:rsidRPr="00496407" w:rsidRDefault="004F653F" w:rsidP="008E080B">
      <w:pPr>
        <w:spacing w:line="360" w:lineRule="auto"/>
        <w:ind w:left="-1"/>
        <w:jc w:val="both"/>
        <w:rPr>
          <w:szCs w:val="24"/>
          <w:rtl/>
        </w:rPr>
      </w:pPr>
      <w:r w:rsidRPr="00496407">
        <w:rPr>
          <w:rFonts w:hint="cs"/>
          <w:szCs w:val="24"/>
          <w:rtl/>
        </w:rPr>
        <w:t>אם המציע מחליט לשלוח את המעטפה באמצעות שליח (לרבות חברת דואר ישראל), עליו להכניסה לתוך מעטפה שניי</w:t>
      </w:r>
      <w:r w:rsidRPr="00496407">
        <w:rPr>
          <w:rFonts w:hint="eastAsia"/>
          <w:szCs w:val="24"/>
          <w:rtl/>
        </w:rPr>
        <w:t>ה</w:t>
      </w:r>
      <w:r w:rsidRPr="00496407">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496407" w:rsidRDefault="004F653F" w:rsidP="00AC710D">
      <w:pPr>
        <w:spacing w:line="360" w:lineRule="auto"/>
        <w:jc w:val="both"/>
        <w:rPr>
          <w:color w:val="FF0000"/>
          <w:szCs w:val="24"/>
        </w:rPr>
      </w:pPr>
    </w:p>
    <w:p w14:paraId="4986DA24" w14:textId="77777777" w:rsidR="004F653F" w:rsidRPr="00496407" w:rsidRDefault="004F653F" w:rsidP="00AC710D">
      <w:pPr>
        <w:spacing w:line="360" w:lineRule="auto"/>
        <w:jc w:val="both"/>
        <w:rPr>
          <w:szCs w:val="24"/>
        </w:rPr>
      </w:pPr>
      <w:r w:rsidRPr="00496407">
        <w:rPr>
          <w:rFonts w:hint="cs"/>
          <w:b/>
          <w:bCs/>
          <w:szCs w:val="24"/>
          <w:rtl/>
        </w:rPr>
        <w:t>בכל מקרה של סתירה בין האמור בהודעה זו לאמור במסמכי המכרז יגבר האמור במסמכי המכרז.</w:t>
      </w:r>
    </w:p>
    <w:p w14:paraId="248F2424" w14:textId="2EAE2EAC" w:rsidR="00DE48D2" w:rsidRPr="00496407" w:rsidRDefault="00DE48D2" w:rsidP="00496407">
      <w:pPr>
        <w:spacing w:line="360" w:lineRule="auto"/>
        <w:jc w:val="both"/>
        <w:rPr>
          <w:b/>
          <w:bCs/>
          <w:szCs w:val="24"/>
          <w:u w:val="single"/>
        </w:rPr>
      </w:pPr>
      <w:r w:rsidRPr="00496407">
        <w:rPr>
          <w:rFonts w:hint="eastAsia"/>
          <w:b/>
          <w:bCs/>
          <w:szCs w:val="24"/>
          <w:u w:val="single"/>
          <w:rtl/>
        </w:rPr>
        <w:t>כנס</w:t>
      </w:r>
      <w:r w:rsidRPr="00496407">
        <w:rPr>
          <w:b/>
          <w:bCs/>
          <w:szCs w:val="24"/>
          <w:u w:val="single"/>
          <w:rtl/>
        </w:rPr>
        <w:t xml:space="preserve"> </w:t>
      </w:r>
      <w:r w:rsidRPr="00496407">
        <w:rPr>
          <w:rFonts w:hint="eastAsia"/>
          <w:b/>
          <w:bCs/>
          <w:szCs w:val="24"/>
          <w:u w:val="single"/>
          <w:rtl/>
        </w:rPr>
        <w:t>מציעים</w:t>
      </w:r>
      <w:r w:rsidRPr="00496407">
        <w:rPr>
          <w:b/>
          <w:bCs/>
          <w:szCs w:val="24"/>
          <w:rtl/>
        </w:rPr>
        <w:t xml:space="preserve"> </w:t>
      </w:r>
      <w:r w:rsidRPr="00496407">
        <w:rPr>
          <w:rFonts w:hint="eastAsia"/>
          <w:b/>
          <w:bCs/>
          <w:szCs w:val="24"/>
          <w:rtl/>
        </w:rPr>
        <w:t>יערך</w:t>
      </w:r>
      <w:r w:rsidRPr="00496407">
        <w:rPr>
          <w:b/>
          <w:bCs/>
          <w:szCs w:val="24"/>
          <w:rtl/>
        </w:rPr>
        <w:t xml:space="preserve"> </w:t>
      </w:r>
      <w:r w:rsidRPr="00496407">
        <w:rPr>
          <w:rFonts w:hint="cs"/>
          <w:b/>
          <w:bCs/>
          <w:szCs w:val="24"/>
          <w:rtl/>
        </w:rPr>
        <w:t xml:space="preserve">ביום </w:t>
      </w:r>
      <w:r w:rsidR="00496407" w:rsidRPr="00496407">
        <w:rPr>
          <w:rFonts w:hint="cs"/>
          <w:b/>
          <w:bCs/>
          <w:szCs w:val="24"/>
          <w:u w:val="single"/>
          <w:rtl/>
        </w:rPr>
        <w:t>18.7.16</w:t>
      </w:r>
      <w:r w:rsidRPr="00496407">
        <w:rPr>
          <w:rFonts w:hint="cs"/>
          <w:b/>
          <w:bCs/>
          <w:szCs w:val="24"/>
          <w:u w:val="single"/>
          <w:rtl/>
        </w:rPr>
        <w:t xml:space="preserve"> </w:t>
      </w:r>
      <w:r w:rsidRPr="00496407">
        <w:rPr>
          <w:b/>
          <w:bCs/>
          <w:szCs w:val="24"/>
          <w:rtl/>
        </w:rPr>
        <w:t xml:space="preserve">בשעה </w:t>
      </w:r>
      <w:r w:rsidRPr="00496407">
        <w:rPr>
          <w:rFonts w:hint="cs"/>
          <w:b/>
          <w:bCs/>
          <w:szCs w:val="24"/>
          <w:rtl/>
        </w:rPr>
        <w:t>12:00</w:t>
      </w:r>
      <w:r w:rsidRPr="00496407">
        <w:rPr>
          <w:rFonts w:hint="cs"/>
          <w:szCs w:val="24"/>
          <w:rtl/>
        </w:rPr>
        <w:t xml:space="preserve"> </w:t>
      </w:r>
      <w:r w:rsidRPr="00496407">
        <w:rPr>
          <w:szCs w:val="24"/>
          <w:rtl/>
        </w:rPr>
        <w:t xml:space="preserve">בבניין שערי העיר, </w:t>
      </w:r>
      <w:r w:rsidRPr="00496407">
        <w:rPr>
          <w:rFonts w:hint="eastAsia"/>
          <w:szCs w:val="24"/>
          <w:rtl/>
        </w:rPr>
        <w:t>רח</w:t>
      </w:r>
      <w:r w:rsidRPr="00496407">
        <w:rPr>
          <w:szCs w:val="24"/>
          <w:rtl/>
        </w:rPr>
        <w:t xml:space="preserve">' </w:t>
      </w:r>
      <w:r w:rsidRPr="00496407">
        <w:rPr>
          <w:rFonts w:hint="eastAsia"/>
          <w:szCs w:val="24"/>
          <w:rtl/>
        </w:rPr>
        <w:t>יפו</w:t>
      </w:r>
      <w:r w:rsidRPr="00496407">
        <w:rPr>
          <w:szCs w:val="24"/>
          <w:rtl/>
        </w:rPr>
        <w:t xml:space="preserve"> 216 </w:t>
      </w:r>
      <w:r w:rsidRPr="00496407">
        <w:rPr>
          <w:rFonts w:hint="eastAsia"/>
          <w:szCs w:val="24"/>
          <w:rtl/>
        </w:rPr>
        <w:t>ירושלים</w:t>
      </w:r>
      <w:r w:rsidRPr="00496407">
        <w:rPr>
          <w:szCs w:val="24"/>
          <w:rtl/>
        </w:rPr>
        <w:t xml:space="preserve">, </w:t>
      </w:r>
      <w:r w:rsidRPr="00496407">
        <w:rPr>
          <w:rFonts w:hint="eastAsia"/>
          <w:szCs w:val="24"/>
          <w:rtl/>
        </w:rPr>
        <w:t>קומה</w:t>
      </w:r>
      <w:r w:rsidRPr="00496407">
        <w:rPr>
          <w:szCs w:val="24"/>
          <w:rtl/>
        </w:rPr>
        <w:t xml:space="preserve"> 7 </w:t>
      </w:r>
      <w:r w:rsidRPr="00496407">
        <w:rPr>
          <w:rFonts w:hint="eastAsia"/>
          <w:szCs w:val="24"/>
          <w:rtl/>
        </w:rPr>
        <w:t>בחדר</w:t>
      </w:r>
      <w:r w:rsidRPr="00496407">
        <w:rPr>
          <w:szCs w:val="24"/>
          <w:rtl/>
        </w:rPr>
        <w:t xml:space="preserve"> </w:t>
      </w:r>
      <w:r w:rsidRPr="00496407">
        <w:rPr>
          <w:rFonts w:hint="eastAsia"/>
          <w:szCs w:val="24"/>
          <w:rtl/>
        </w:rPr>
        <w:t>ישיבות</w:t>
      </w:r>
      <w:r w:rsidRPr="00496407">
        <w:rPr>
          <w:szCs w:val="24"/>
          <w:rtl/>
        </w:rPr>
        <w:t xml:space="preserve">. </w:t>
      </w:r>
      <w:r w:rsidRPr="00496407">
        <w:rPr>
          <w:rFonts w:hint="eastAsia"/>
          <w:szCs w:val="24"/>
          <w:rtl/>
        </w:rPr>
        <w:t>ההשתתפות</w:t>
      </w:r>
      <w:r w:rsidRPr="00496407">
        <w:rPr>
          <w:szCs w:val="24"/>
          <w:rtl/>
        </w:rPr>
        <w:t xml:space="preserve"> בכנס </w:t>
      </w:r>
      <w:r w:rsidRPr="004E42DB">
        <w:rPr>
          <w:b/>
          <w:bCs/>
          <w:szCs w:val="24"/>
          <w:u w:val="single"/>
          <w:rtl/>
        </w:rPr>
        <w:t xml:space="preserve">אינה </w:t>
      </w:r>
      <w:r w:rsidRPr="004E42DB">
        <w:rPr>
          <w:szCs w:val="24"/>
          <w:rtl/>
        </w:rPr>
        <w:t>חובה.</w:t>
      </w:r>
    </w:p>
    <w:p w14:paraId="74C2EB94" w14:textId="77777777" w:rsidR="00DE48D2" w:rsidRPr="00496407" w:rsidRDefault="00DE48D2" w:rsidP="00DE48D2">
      <w:pPr>
        <w:spacing w:line="360" w:lineRule="auto"/>
        <w:jc w:val="both"/>
        <w:rPr>
          <w:szCs w:val="24"/>
          <w:rtl/>
        </w:rPr>
      </w:pPr>
      <w:r w:rsidRPr="00496407">
        <w:rPr>
          <w:rFonts w:hint="cs"/>
          <w:b/>
          <w:bCs/>
          <w:szCs w:val="24"/>
          <w:u w:val="single"/>
          <w:rtl/>
        </w:rPr>
        <w:t>שאלות והבהרות</w:t>
      </w:r>
    </w:p>
    <w:p w14:paraId="4986DA2A" w14:textId="45FD2091" w:rsidR="004F653F" w:rsidRPr="00496407" w:rsidRDefault="004F653F" w:rsidP="00496407">
      <w:pPr>
        <w:tabs>
          <w:tab w:val="left" w:pos="8617"/>
        </w:tabs>
        <w:spacing w:line="360" w:lineRule="auto"/>
        <w:ind w:left="-1"/>
        <w:jc w:val="both"/>
        <w:rPr>
          <w:szCs w:val="24"/>
          <w:rtl/>
        </w:rPr>
      </w:pPr>
      <w:r w:rsidRPr="00496407">
        <w:rPr>
          <w:rFonts w:hint="cs"/>
          <w:szCs w:val="24"/>
          <w:rtl/>
        </w:rPr>
        <w:t xml:space="preserve">המועד האחרון להפניה של שאלות והבהרות הינו </w:t>
      </w:r>
      <w:r w:rsidR="00496407" w:rsidRPr="00496407">
        <w:rPr>
          <w:rFonts w:hint="cs"/>
          <w:b/>
          <w:bCs/>
          <w:szCs w:val="24"/>
          <w:u w:val="single"/>
          <w:rtl/>
        </w:rPr>
        <w:t>31.7.16</w:t>
      </w:r>
      <w:r w:rsidR="00E91E3C" w:rsidRPr="00496407">
        <w:rPr>
          <w:rFonts w:hint="cs"/>
          <w:b/>
          <w:bCs/>
          <w:szCs w:val="24"/>
          <w:u w:val="single"/>
          <w:rtl/>
        </w:rPr>
        <w:t xml:space="preserve"> </w:t>
      </w:r>
      <w:r w:rsidRPr="00496407">
        <w:rPr>
          <w:rFonts w:hint="cs"/>
          <w:b/>
          <w:bCs/>
          <w:szCs w:val="24"/>
          <w:u w:val="single"/>
          <w:rtl/>
        </w:rPr>
        <w:t>בשעה 14:00</w:t>
      </w:r>
      <w:r w:rsidRPr="00496407">
        <w:rPr>
          <w:rFonts w:hint="cs"/>
          <w:szCs w:val="24"/>
          <w:rtl/>
        </w:rPr>
        <w:t xml:space="preserve"> לגב' אילנה טמסוט בדואר אלקטרוני שכתובתו:</w:t>
      </w:r>
      <w:hyperlink r:id="rId13" w:history="1">
        <w:r w:rsidRPr="00496407">
          <w:rPr>
            <w:rStyle w:val="Hyperlink"/>
            <w:color w:val="auto"/>
            <w:szCs w:val="24"/>
          </w:rPr>
          <w:t>itamsut@energy.gov.il</w:t>
        </w:r>
      </w:hyperlink>
      <w:r w:rsidRPr="00496407">
        <w:rPr>
          <w:szCs w:val="24"/>
        </w:rPr>
        <w:t xml:space="preserve"> </w:t>
      </w:r>
      <w:r w:rsidRPr="00496407">
        <w:rPr>
          <w:rFonts w:hint="cs"/>
          <w:szCs w:val="24"/>
          <w:rtl/>
        </w:rPr>
        <w:t>, המשרד לא ישיב שאלות שיגיעו לאחר מועד אחרון זה.</w:t>
      </w:r>
    </w:p>
    <w:p w14:paraId="4986DA2B" w14:textId="3D82D6D3" w:rsidR="004F653F" w:rsidRPr="00496407" w:rsidRDefault="004F653F" w:rsidP="00496407">
      <w:pPr>
        <w:tabs>
          <w:tab w:val="left" w:pos="9355"/>
        </w:tabs>
        <w:spacing w:line="360" w:lineRule="auto"/>
        <w:ind w:left="-1"/>
        <w:jc w:val="both"/>
        <w:rPr>
          <w:szCs w:val="24"/>
          <w:rtl/>
        </w:rPr>
      </w:pPr>
      <w:r w:rsidRPr="00496407">
        <w:rPr>
          <w:rFonts w:hint="cs"/>
          <w:szCs w:val="24"/>
          <w:rtl/>
        </w:rPr>
        <w:t xml:space="preserve">ריכוז השאלות והתשובות יפורסמו באתר הרכש הממשלתי ובאתר האינטרנט של המשרד החל מיום </w:t>
      </w:r>
      <w:r w:rsidR="00496407" w:rsidRPr="00496407">
        <w:rPr>
          <w:rFonts w:hint="cs"/>
          <w:b/>
          <w:bCs/>
          <w:szCs w:val="24"/>
          <w:u w:val="single"/>
          <w:rtl/>
        </w:rPr>
        <w:t>16.8.16</w:t>
      </w:r>
      <w:r w:rsidR="009C7B5F" w:rsidRPr="00496407">
        <w:rPr>
          <w:rFonts w:hint="cs"/>
          <w:b/>
          <w:bCs/>
          <w:szCs w:val="24"/>
          <w:u w:val="single"/>
          <w:rtl/>
        </w:rPr>
        <w:t xml:space="preserve"> </w:t>
      </w:r>
      <w:r w:rsidRPr="00496407">
        <w:rPr>
          <w:rFonts w:hint="cs"/>
          <w:szCs w:val="24"/>
          <w:rtl/>
        </w:rPr>
        <w:t>והן יהוו חלק בלתי נפרד ממסמכי המכרז ויחייבו את כל המציעים.</w:t>
      </w:r>
    </w:p>
    <w:p w14:paraId="4986DA2C" w14:textId="77777777" w:rsidR="004F653F" w:rsidRPr="00496407" w:rsidRDefault="004F653F" w:rsidP="00D77542">
      <w:pPr>
        <w:tabs>
          <w:tab w:val="left" w:pos="9355"/>
        </w:tabs>
        <w:spacing w:line="360" w:lineRule="auto"/>
        <w:jc w:val="both"/>
        <w:rPr>
          <w:szCs w:val="24"/>
          <w:rtl/>
        </w:rPr>
      </w:pPr>
      <w:r w:rsidRPr="00496407">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496407" w:rsidRDefault="00A364F7" w:rsidP="00D77542">
      <w:pPr>
        <w:tabs>
          <w:tab w:val="left" w:pos="6469"/>
          <w:tab w:val="center" w:pos="7178"/>
        </w:tabs>
        <w:spacing w:line="360" w:lineRule="auto"/>
        <w:jc w:val="right"/>
        <w:rPr>
          <w:szCs w:val="24"/>
          <w:rtl/>
        </w:rPr>
      </w:pPr>
      <w:r w:rsidRPr="00496407">
        <w:rPr>
          <w:szCs w:val="24"/>
          <w:rtl/>
        </w:rPr>
        <w:t>בברכה,</w:t>
      </w:r>
      <w:r w:rsidR="007F6C9A" w:rsidRPr="00496407">
        <w:rPr>
          <w:szCs w:val="24"/>
        </w:rPr>
        <w:t xml:space="preserve"> </w:t>
      </w:r>
    </w:p>
    <w:p w14:paraId="1CDAD723" w14:textId="530C08C5" w:rsidR="00DA69EB" w:rsidRPr="00496407" w:rsidRDefault="00A364F7" w:rsidP="00E91E3C">
      <w:pPr>
        <w:tabs>
          <w:tab w:val="left" w:pos="6469"/>
          <w:tab w:val="center" w:pos="7178"/>
        </w:tabs>
        <w:jc w:val="right"/>
        <w:rPr>
          <w:szCs w:val="24"/>
        </w:rPr>
      </w:pPr>
      <w:r w:rsidRPr="00496407">
        <w:rPr>
          <w:rFonts w:hint="cs"/>
          <w:szCs w:val="24"/>
          <w:rtl/>
        </w:rPr>
        <w:t xml:space="preserve">  </w:t>
      </w:r>
      <w:r w:rsidRPr="00496407">
        <w:rPr>
          <w:szCs w:val="24"/>
          <w:rtl/>
        </w:rPr>
        <w:t>ועדת המכרזים</w:t>
      </w:r>
    </w:p>
    <w:sectPr w:rsidR="00DA69EB" w:rsidRPr="00496407"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496407" w:rsidRPr="00496407">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8"/>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07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3133"/>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01CE7"/>
    <w:rsid w:val="00401E2C"/>
    <w:rsid w:val="00431120"/>
    <w:rsid w:val="00440131"/>
    <w:rsid w:val="00441BC4"/>
    <w:rsid w:val="00445451"/>
    <w:rsid w:val="004507AE"/>
    <w:rsid w:val="00451C6D"/>
    <w:rsid w:val="00454AA8"/>
    <w:rsid w:val="00457790"/>
    <w:rsid w:val="00467995"/>
    <w:rsid w:val="0047091B"/>
    <w:rsid w:val="004864FD"/>
    <w:rsid w:val="00496407"/>
    <w:rsid w:val="004A3F25"/>
    <w:rsid w:val="004B49E7"/>
    <w:rsid w:val="004B5ED3"/>
    <w:rsid w:val="004B6B32"/>
    <w:rsid w:val="004C75CD"/>
    <w:rsid w:val="004D148F"/>
    <w:rsid w:val="004E1B0B"/>
    <w:rsid w:val="004E42D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75462"/>
    <w:rsid w:val="00695A10"/>
    <w:rsid w:val="0069709F"/>
    <w:rsid w:val="006A793D"/>
    <w:rsid w:val="006B4469"/>
    <w:rsid w:val="006B7F74"/>
    <w:rsid w:val="006C2C32"/>
    <w:rsid w:val="006C5129"/>
    <w:rsid w:val="006D2289"/>
    <w:rsid w:val="006E2CD6"/>
    <w:rsid w:val="006E4356"/>
    <w:rsid w:val="006E72C5"/>
    <w:rsid w:val="006F5341"/>
    <w:rsid w:val="006F7457"/>
    <w:rsid w:val="006F7B10"/>
    <w:rsid w:val="0070618E"/>
    <w:rsid w:val="00712673"/>
    <w:rsid w:val="0071514A"/>
    <w:rsid w:val="00720B45"/>
    <w:rsid w:val="00721721"/>
    <w:rsid w:val="00730B02"/>
    <w:rsid w:val="007327D7"/>
    <w:rsid w:val="00740D98"/>
    <w:rsid w:val="00753138"/>
    <w:rsid w:val="00755CF3"/>
    <w:rsid w:val="00771F8F"/>
    <w:rsid w:val="00783792"/>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76922"/>
    <w:rsid w:val="00D77542"/>
    <w:rsid w:val="00D8153D"/>
    <w:rsid w:val="00D83A6E"/>
    <w:rsid w:val="00DA31DA"/>
    <w:rsid w:val="00DA69EB"/>
    <w:rsid w:val="00DA7FDB"/>
    <w:rsid w:val="00DB23A4"/>
    <w:rsid w:val="00DD792B"/>
    <w:rsid w:val="00DE05FC"/>
    <w:rsid w:val="00DE48D2"/>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070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401CE7"/>
    <w:pPr>
      <w:jc w:val="center"/>
    </w:pPr>
    <w:rPr>
      <w:rFonts w:ascii="Arial" w:hAnsi="Arial"/>
      <w:noProof/>
      <w:sz w:val="44"/>
      <w:szCs w:val="44"/>
    </w:rPr>
  </w:style>
  <w:style w:type="character" w:customStyle="1" w:styleId="Char0">
    <w:name w:val="מדינת ישראל Char"/>
    <w:basedOn w:val="a3"/>
    <w:link w:val="afb"/>
    <w:rsid w:val="00401CE7"/>
    <w:rPr>
      <w:rFonts w:ascii="Arial" w:hAnsi="Arial" w:cs="David"/>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MNIDOM\michalb</PreviousAdditionalReaders>
    <AdditionalEditors xmlns="8f5b83e0-a1d3-486c-bd07-833a425c74af">MNIDOM\itamsut,MNIDOM\tehila,MNIDOM\moranh,MNIDOM\sharona,MNIDOM\חברי ועדת מכרזים</AdditionalEditors>
    <DocumentCounter xmlns="8f5b83e0-a1d3-486c-bd07-833a425c74af">חת_218_2016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21 ביוני 2016</DocumentCreateDateEnglish>
    <DocumentCreateDateHebrew xmlns="8f5b83e0-a1d3-486c-bd07-833a425c74af">ט"ו בסיון התשע"ו</DocumentCreateDateHebrew>
    <SubjectDocument xmlns="8f5b83e0-a1d3-486c-bd07-833a425c74af">פרסום מכרז פומבי 29/16 חלוץ והדגמה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21/06/2016 05:10;01</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218</CounterString>
    <LastLockUser xmlns="8f5b83e0-a1d3-486c-bd07-833a425c74af" xsi:nil="true"/>
    <LastCheckOutDate xmlns="8f5b83e0-a1d3-486c-bd07-833a425c74af">21/06/2016 04:52;29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HT_218_2016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2016-06-21T00:00:00+00:00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http://schemas.microsoft.com/office/2006/documentManagement/types"/>
    <ds:schemaRef ds:uri="http://purl.org/dc/elements/1.1/"/>
    <ds:schemaRef ds:uri="http://purl.org/dc/terms/"/>
    <ds:schemaRef ds:uri="http://schemas.openxmlformats.org/package/2006/metadata/core-properties"/>
    <ds:schemaRef ds:uri="87b98568-e8c7-4058-bf31-e11803adaf85"/>
    <ds:schemaRef ds:uri="8f5b83e0-a1d3-486c-bd07-833a425c74af"/>
    <ds:schemaRef ds:uri="http://www.w3.org/XML/1998/namespace"/>
    <ds:schemaRef ds:uri="http://purl.org/dc/dcmitype/"/>
  </ds:schemaRefs>
</ds:datastoreItem>
</file>

<file path=customXml/itemProps5.xml><?xml version="1.0" encoding="utf-8"?>
<ds:datastoreItem xmlns:ds="http://schemas.openxmlformats.org/officeDocument/2006/customXml" ds:itemID="{B9ACB863-1D53-4D65-AA63-74B1EBDBBF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387</Words>
  <Characters>1940</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2323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2016-06-21T14:09:00Z</cp:lastPrinted>
  <dcterms:created xsi:type="dcterms:W3CDTF">2016-07-03T07:11:00Z</dcterms:created>
  <dcterms:modified xsi:type="dcterms:W3CDTF">2016-07-03T07:11:00Z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